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B2E5" w14:textId="77777777" w:rsidR="00172929" w:rsidRPr="000854C2" w:rsidRDefault="00172929" w:rsidP="00893A40">
      <w:pPr>
        <w:ind w:leftChars="100" w:left="240"/>
        <w:jc w:val="center"/>
        <w:rPr>
          <w:rFonts w:cstheme="minorHAnsi"/>
          <w:color w:val="000000" w:themeColor="text1"/>
          <w:u w:val="single"/>
        </w:rPr>
      </w:pPr>
    </w:p>
    <w:p w14:paraId="12C21F3D" w14:textId="77777777" w:rsidR="004814D6" w:rsidRDefault="00893A40" w:rsidP="00893A40">
      <w:pPr>
        <w:ind w:leftChars="100" w:left="240"/>
        <w:jc w:val="center"/>
        <w:rPr>
          <w:rFonts w:cstheme="minorHAnsi"/>
          <w:color w:val="000000" w:themeColor="text1"/>
          <w:sz w:val="28"/>
          <w:szCs w:val="28"/>
          <w:u w:val="single"/>
        </w:rPr>
      </w:pPr>
      <w:r w:rsidRPr="000854C2">
        <w:rPr>
          <w:rFonts w:cstheme="minorHAnsi"/>
          <w:color w:val="000000" w:themeColor="text1"/>
          <w:sz w:val="28"/>
          <w:szCs w:val="28"/>
          <w:u w:val="single"/>
        </w:rPr>
        <w:t xml:space="preserve">Salvesen Mindroom </w:t>
      </w:r>
      <w:r w:rsidR="00F30670" w:rsidRPr="000854C2">
        <w:rPr>
          <w:rFonts w:cstheme="minorHAnsi"/>
          <w:color w:val="000000" w:themeColor="text1"/>
          <w:sz w:val="28"/>
          <w:szCs w:val="28"/>
          <w:u w:val="single"/>
        </w:rPr>
        <w:t xml:space="preserve">Research Centre </w:t>
      </w:r>
      <w:r w:rsidRPr="000854C2">
        <w:rPr>
          <w:rFonts w:cstheme="minorHAnsi"/>
          <w:color w:val="000000" w:themeColor="text1"/>
          <w:sz w:val="28"/>
          <w:szCs w:val="28"/>
          <w:u w:val="single"/>
        </w:rPr>
        <w:t>Policy Briefing,</w:t>
      </w:r>
    </w:p>
    <w:p w14:paraId="2DD18B52" w14:textId="6A853153" w:rsidR="00893A40" w:rsidRPr="000854C2" w:rsidRDefault="00893A40" w:rsidP="00893A40">
      <w:pPr>
        <w:ind w:leftChars="100" w:left="240"/>
        <w:jc w:val="center"/>
        <w:rPr>
          <w:rFonts w:cstheme="minorHAnsi"/>
          <w:color w:val="000000" w:themeColor="text1"/>
          <w:sz w:val="28"/>
          <w:szCs w:val="28"/>
          <w:u w:val="single"/>
        </w:rPr>
      </w:pPr>
      <w:r w:rsidRPr="000854C2">
        <w:rPr>
          <w:rFonts w:cstheme="minorHAnsi"/>
          <w:color w:val="000000" w:themeColor="text1"/>
          <w:sz w:val="28"/>
          <w:szCs w:val="28"/>
          <w:u w:val="single"/>
        </w:rPr>
        <w:t xml:space="preserve">number </w:t>
      </w:r>
      <w:r w:rsidR="00C07967">
        <w:rPr>
          <w:rFonts w:cstheme="minorHAnsi"/>
          <w:color w:val="000000" w:themeColor="text1"/>
          <w:sz w:val="28"/>
          <w:szCs w:val="28"/>
          <w:u w:val="single"/>
        </w:rPr>
        <w:t>15</w:t>
      </w:r>
      <w:r w:rsidRPr="000854C2">
        <w:rPr>
          <w:rFonts w:cstheme="minorHAnsi"/>
          <w:color w:val="000000" w:themeColor="text1"/>
          <w:sz w:val="28"/>
          <w:szCs w:val="28"/>
          <w:u w:val="single"/>
        </w:rPr>
        <w:t xml:space="preserve"> </w:t>
      </w:r>
      <w:r w:rsidR="004814D6">
        <w:rPr>
          <w:rFonts w:cstheme="minorHAnsi"/>
          <w:color w:val="000000" w:themeColor="text1"/>
          <w:sz w:val="28"/>
          <w:szCs w:val="28"/>
          <w:u w:val="single"/>
        </w:rPr>
        <w:t>Novembe</w:t>
      </w:r>
      <w:r w:rsidR="00B7117C" w:rsidRPr="000854C2">
        <w:rPr>
          <w:rFonts w:cstheme="minorHAnsi"/>
          <w:color w:val="000000" w:themeColor="text1"/>
          <w:sz w:val="28"/>
          <w:szCs w:val="28"/>
          <w:u w:val="single"/>
        </w:rPr>
        <w:t>r</w:t>
      </w:r>
      <w:r w:rsidR="006422EF" w:rsidRPr="000854C2">
        <w:rPr>
          <w:rFonts w:cstheme="minorHAnsi"/>
          <w:color w:val="000000" w:themeColor="text1"/>
          <w:sz w:val="28"/>
          <w:szCs w:val="28"/>
          <w:u w:val="single"/>
        </w:rPr>
        <w:t xml:space="preserve"> 202</w:t>
      </w:r>
      <w:r w:rsidR="00B7117C" w:rsidRPr="000854C2">
        <w:rPr>
          <w:rFonts w:cstheme="minorHAnsi"/>
          <w:color w:val="000000" w:themeColor="text1"/>
          <w:sz w:val="28"/>
          <w:szCs w:val="28"/>
          <w:u w:val="single"/>
        </w:rPr>
        <w:t>4</w:t>
      </w:r>
      <w:r w:rsidR="00E82C3E" w:rsidRPr="000854C2">
        <w:rPr>
          <w:rFonts w:cstheme="minorHAnsi"/>
          <w:color w:val="000000" w:themeColor="text1"/>
          <w:sz w:val="28"/>
          <w:szCs w:val="28"/>
          <w:u w:val="single"/>
        </w:rPr>
        <w:t xml:space="preserve"> </w:t>
      </w:r>
      <w:r w:rsidRPr="000854C2">
        <w:rPr>
          <w:rFonts w:cstheme="minorHAnsi"/>
          <w:color w:val="000000" w:themeColor="text1"/>
          <w:sz w:val="28"/>
          <w:szCs w:val="28"/>
          <w:u w:val="single"/>
        </w:rPr>
        <w:t>plain text version</w:t>
      </w:r>
    </w:p>
    <w:p w14:paraId="5ADA9F54" w14:textId="77777777" w:rsidR="00893A40" w:rsidRPr="000854C2" w:rsidRDefault="00893A40" w:rsidP="00893A40">
      <w:pPr>
        <w:ind w:leftChars="100" w:left="240"/>
        <w:jc w:val="center"/>
        <w:rPr>
          <w:rFonts w:cstheme="minorHAnsi"/>
          <w:b/>
          <w:bCs/>
          <w:color w:val="000000" w:themeColor="text1"/>
        </w:rPr>
      </w:pPr>
    </w:p>
    <w:p w14:paraId="0ABBD8E9" w14:textId="4B055980" w:rsidR="00E51B14" w:rsidRDefault="002D0708" w:rsidP="00BA5771">
      <w:pPr>
        <w:ind w:left="720" w:firstLine="720"/>
        <w:rPr>
          <w:b/>
          <w:bCs/>
        </w:rPr>
      </w:pPr>
      <w:r w:rsidRPr="000D34FC">
        <w:rPr>
          <w:b/>
          <w:bCs/>
        </w:rPr>
        <w:t>Communication between autistic and non-autistic people</w:t>
      </w:r>
    </w:p>
    <w:p w14:paraId="0F0C462A" w14:textId="77777777" w:rsidR="00C07967" w:rsidRPr="000854C2" w:rsidRDefault="00C07967" w:rsidP="00BA5771">
      <w:pPr>
        <w:ind w:left="720" w:firstLine="720"/>
        <w:rPr>
          <w:rFonts w:cstheme="minorHAnsi"/>
          <w:b/>
          <w:bCs/>
        </w:rPr>
      </w:pPr>
    </w:p>
    <w:p w14:paraId="61E91A56" w14:textId="0540319C" w:rsidR="00172929" w:rsidRPr="000854C2" w:rsidRDefault="00893A40" w:rsidP="00E82C3E">
      <w:pPr>
        <w:rPr>
          <w:rFonts w:cstheme="minorHAnsi"/>
          <w:b/>
          <w:bCs/>
        </w:rPr>
      </w:pPr>
      <w:r w:rsidRPr="000854C2">
        <w:rPr>
          <w:rFonts w:cstheme="minorHAnsi"/>
          <w:b/>
          <w:bCs/>
        </w:rPr>
        <w:t>What We Found</w:t>
      </w:r>
    </w:p>
    <w:p w14:paraId="71605F50" w14:textId="118E9D6E" w:rsidR="00A12BD4" w:rsidRPr="000854C2" w:rsidRDefault="00A12BD4" w:rsidP="00A12BD4">
      <w:pPr>
        <w:spacing w:before="120"/>
        <w:rPr>
          <w:i/>
          <w:iCs/>
        </w:rPr>
      </w:pPr>
      <w:r w:rsidRPr="000854C2">
        <w:rPr>
          <w:i/>
          <w:iCs/>
        </w:rPr>
        <w:t>Autistic people</w:t>
      </w:r>
      <w:r w:rsidR="002D0708">
        <w:rPr>
          <w:i/>
          <w:iCs/>
        </w:rPr>
        <w:t xml:space="preserve"> can</w:t>
      </w:r>
      <w:r w:rsidRPr="000854C2">
        <w:rPr>
          <w:i/>
          <w:iCs/>
        </w:rPr>
        <w:t xml:space="preserve"> share information with other autistic people as well as non-autistic people do with other non-autistic people.</w:t>
      </w:r>
    </w:p>
    <w:p w14:paraId="3BE773AA" w14:textId="15F4D7CE" w:rsidR="00D54C09" w:rsidRPr="000854C2" w:rsidRDefault="00F56908" w:rsidP="00F56908">
      <w:pPr>
        <w:spacing w:before="120"/>
      </w:pPr>
      <w:r w:rsidRPr="000854C2">
        <w:t xml:space="preserve">We </w:t>
      </w:r>
      <w:r w:rsidR="00AF418E" w:rsidRPr="000854C2">
        <w:t>replicated a core finding from our previous research</w:t>
      </w:r>
      <w:r w:rsidR="00C07967">
        <w:t xml:space="preserve"> [1,2]</w:t>
      </w:r>
      <w:r w:rsidR="00AF418E" w:rsidRPr="000854C2">
        <w:rPr>
          <w:vertAlign w:val="superscript"/>
        </w:rPr>
        <w:t xml:space="preserve"> </w:t>
      </w:r>
      <w:r w:rsidR="00AF418E" w:rsidRPr="000854C2">
        <w:t>in a significantly larger and more diverse sample</w:t>
      </w:r>
      <w:r w:rsidR="00C212E0">
        <w:t xml:space="preserve">. Our results </w:t>
      </w:r>
      <w:r w:rsidR="00D76BC5">
        <w:t>showed that</w:t>
      </w:r>
      <w:r w:rsidRPr="000854C2">
        <w:t xml:space="preserve"> autistic people share information with other autistic people as well as non-autistic people do with other non-autistic people</w:t>
      </w:r>
      <w:r w:rsidR="00C07967">
        <w:t xml:space="preserve"> [3]</w:t>
      </w:r>
      <w:r w:rsidRPr="000854C2">
        <w:t xml:space="preserve">. </w:t>
      </w:r>
    </w:p>
    <w:p w14:paraId="36EEC1A9" w14:textId="6D07BB9F" w:rsidR="00F56908" w:rsidRPr="000854C2" w:rsidRDefault="00D54C09" w:rsidP="00F56908">
      <w:pPr>
        <w:spacing w:before="120"/>
      </w:pPr>
      <w:r w:rsidRPr="000854C2">
        <w:t>However, in contrast to our previous research</w:t>
      </w:r>
      <w:r w:rsidR="00C07967">
        <w:rPr>
          <w:vertAlign w:val="superscript"/>
        </w:rPr>
        <w:t xml:space="preserve"> </w:t>
      </w:r>
      <w:r w:rsidR="00C07967">
        <w:t>[1,2]</w:t>
      </w:r>
      <w:r w:rsidRPr="000854C2">
        <w:t>, we found that m</w:t>
      </w:r>
      <w:r w:rsidR="00154409" w:rsidRPr="000854C2">
        <w:t xml:space="preserve">ixed groups of autistic and non-autistic people </w:t>
      </w:r>
      <w:r w:rsidRPr="000854C2">
        <w:t>shared information just as well as autistic and non-autistic groups</w:t>
      </w:r>
      <w:r w:rsidR="00C07967">
        <w:t xml:space="preserve"> [3]</w:t>
      </w:r>
      <w:r w:rsidRPr="000854C2">
        <w:t xml:space="preserve">. This difference in findings was likely a result of the increased diversity of the sample in our </w:t>
      </w:r>
      <w:r w:rsidR="00537F56">
        <w:t>new</w:t>
      </w:r>
      <w:r w:rsidRPr="000854C2">
        <w:t xml:space="preserve"> study</w:t>
      </w:r>
      <w:r w:rsidR="0060728E" w:rsidRPr="000854C2">
        <w:t xml:space="preserve"> in terms of age, nationality, and gender</w:t>
      </w:r>
      <w:r w:rsidRPr="000854C2">
        <w:t>.</w:t>
      </w:r>
      <w:r w:rsidR="0060728E" w:rsidRPr="000854C2">
        <w:t xml:space="preserve"> These </w:t>
      </w:r>
      <w:r w:rsidR="00537F56">
        <w:t>individual differences</w:t>
      </w:r>
      <w:r w:rsidR="0060728E" w:rsidRPr="000854C2">
        <w:t xml:space="preserve"> can influence how peo</w:t>
      </w:r>
      <w:r w:rsidR="0070476A">
        <w:t xml:space="preserve">ple share information with one another </w:t>
      </w:r>
      <w:r w:rsidR="0060728E" w:rsidRPr="000854C2">
        <w:t xml:space="preserve">and may </w:t>
      </w:r>
      <w:r w:rsidR="0070476A">
        <w:t>be important factors to consider in addition to whether or not someone is autistic.</w:t>
      </w:r>
    </w:p>
    <w:p w14:paraId="43B659A2" w14:textId="14B66367" w:rsidR="00F56908" w:rsidRPr="000854C2" w:rsidRDefault="00F56908" w:rsidP="00F56908">
      <w:pPr>
        <w:spacing w:before="120"/>
      </w:pPr>
      <w:r w:rsidRPr="000854C2">
        <w:t xml:space="preserve">We also found that </w:t>
      </w:r>
      <w:r w:rsidR="00CC3B9B" w:rsidRPr="000854C2">
        <w:t xml:space="preserve">people preferred learning from </w:t>
      </w:r>
      <w:r w:rsidR="0046470A" w:rsidRPr="000854C2">
        <w:t>others</w:t>
      </w:r>
      <w:r w:rsidR="00CC3B9B" w:rsidRPr="000854C2">
        <w:t xml:space="preserve"> of the same neurotype</w:t>
      </w:r>
      <w:r w:rsidR="00154409" w:rsidRPr="000854C2">
        <w:t xml:space="preserve"> - </w:t>
      </w:r>
      <w:r w:rsidR="00CC3B9B" w:rsidRPr="000854C2">
        <w:t>autistic people had higher rapport with autistic people</w:t>
      </w:r>
      <w:r w:rsidR="007814C9" w:rsidRPr="000854C2">
        <w:t xml:space="preserve"> and non-autistic people had</w:t>
      </w:r>
      <w:r w:rsidR="00EC632B" w:rsidRPr="000854C2">
        <w:t xml:space="preserve"> </w:t>
      </w:r>
      <w:r w:rsidR="007814C9" w:rsidRPr="000854C2">
        <w:t>higher rapport with non-autistic people</w:t>
      </w:r>
      <w:r w:rsidR="00C07967">
        <w:rPr>
          <w:vertAlign w:val="superscript"/>
        </w:rPr>
        <w:t xml:space="preserve"> </w:t>
      </w:r>
      <w:r w:rsidR="00C07967">
        <w:rPr>
          <w:color w:val="000000" w:themeColor="text1"/>
        </w:rPr>
        <w:t>[3]</w:t>
      </w:r>
      <w:r w:rsidR="00CC3B9B" w:rsidRPr="00BA5771">
        <w:rPr>
          <w:color w:val="000000" w:themeColor="text1"/>
        </w:rPr>
        <w:t xml:space="preserve">. </w:t>
      </w:r>
      <w:r w:rsidR="000A1A77" w:rsidRPr="00BA5771">
        <w:rPr>
          <w:color w:val="000000" w:themeColor="text1"/>
        </w:rPr>
        <w:t>All groups enjoyed interacting more when they knew</w:t>
      </w:r>
      <w:r w:rsidR="000738CF" w:rsidRPr="00BA5771">
        <w:rPr>
          <w:color w:val="000000" w:themeColor="text1"/>
        </w:rPr>
        <w:t xml:space="preserve"> </w:t>
      </w:r>
      <w:r w:rsidR="00A14ECB" w:rsidRPr="00BA5771">
        <w:rPr>
          <w:color w:val="000000" w:themeColor="text1"/>
        </w:rPr>
        <w:t xml:space="preserve">whether </w:t>
      </w:r>
      <w:r w:rsidR="00DF765E">
        <w:rPr>
          <w:color w:val="000000" w:themeColor="text1"/>
        </w:rPr>
        <w:t>or not the person they were interacting with was autistic</w:t>
      </w:r>
      <w:r w:rsidR="00A14ECB" w:rsidRPr="00A14ECB">
        <w:rPr>
          <w:color w:val="000000" w:themeColor="text1"/>
        </w:rPr>
        <w:t>.</w:t>
      </w:r>
    </w:p>
    <w:p w14:paraId="2A2356D0" w14:textId="77777777" w:rsidR="00C07967" w:rsidRDefault="00C07967" w:rsidP="000854C2">
      <w:pPr>
        <w:spacing w:before="120"/>
        <w:rPr>
          <w:rFonts w:cstheme="minorHAnsi"/>
          <w:b/>
          <w:bCs/>
        </w:rPr>
      </w:pPr>
    </w:p>
    <w:p w14:paraId="6DEEFFF5" w14:textId="71F39EE3" w:rsidR="000854C2" w:rsidRDefault="00E82C3E" w:rsidP="000854C2">
      <w:pPr>
        <w:spacing w:before="120"/>
        <w:rPr>
          <w:rFonts w:cstheme="minorHAnsi"/>
          <w:b/>
          <w:bCs/>
        </w:rPr>
      </w:pPr>
      <w:r w:rsidRPr="000854C2">
        <w:rPr>
          <w:rFonts w:cstheme="minorHAnsi"/>
          <w:b/>
          <w:bCs/>
        </w:rPr>
        <w:t>What we suggest</w:t>
      </w:r>
    </w:p>
    <w:p w14:paraId="0289EAD6" w14:textId="4F4A6B06" w:rsidR="001D6666" w:rsidRPr="000854C2" w:rsidRDefault="00F56908" w:rsidP="000854C2">
      <w:pPr>
        <w:spacing w:before="120"/>
        <w:rPr>
          <w:rFonts w:cstheme="minorHAnsi"/>
          <w:b/>
          <w:bCs/>
        </w:rPr>
      </w:pPr>
      <w:r w:rsidRPr="000854C2">
        <w:rPr>
          <w:i/>
          <w:iCs/>
        </w:rPr>
        <w:t>Autistic pe</w:t>
      </w:r>
      <w:r w:rsidR="00122F6B" w:rsidRPr="000854C2">
        <w:rPr>
          <w:i/>
          <w:iCs/>
        </w:rPr>
        <w:t>ople enjoy learning from other autistic people and may benefit from opportunities to spend time with one another</w:t>
      </w:r>
      <w:r w:rsidRPr="000854C2">
        <w:rPr>
          <w:i/>
          <w:iCs/>
        </w:rPr>
        <w:t xml:space="preserve">. </w:t>
      </w:r>
    </w:p>
    <w:p w14:paraId="0C91F65F" w14:textId="77F317CF" w:rsidR="00201890" w:rsidRPr="000854C2" w:rsidRDefault="0060728E" w:rsidP="00E82C3E">
      <w:pPr>
        <w:spacing w:before="120"/>
      </w:pPr>
      <w:r w:rsidRPr="000854C2">
        <w:t xml:space="preserve">Our research shows that </w:t>
      </w:r>
      <w:r w:rsidR="003D67EB">
        <w:t xml:space="preserve">while autistic and non-autistic people communicate differently, no one group is better, or more successful at interacting than the other. </w:t>
      </w:r>
      <w:r w:rsidR="00E64836">
        <w:t xml:space="preserve">It may be useful for </w:t>
      </w:r>
      <w:r w:rsidR="00E64836" w:rsidRPr="000854C2">
        <w:t>workplace</w:t>
      </w:r>
      <w:r w:rsidR="00E64836">
        <w:t xml:space="preserve">s to </w:t>
      </w:r>
      <w:r w:rsidR="00017E84">
        <w:t>provide autistic-led</w:t>
      </w:r>
      <w:r w:rsidR="00E64836" w:rsidRPr="000854C2">
        <w:t xml:space="preserve"> training </w:t>
      </w:r>
      <w:r w:rsidR="0016550C">
        <w:t xml:space="preserve">(see our </w:t>
      </w:r>
      <w:r w:rsidR="00CD43D2">
        <w:t xml:space="preserve">project </w:t>
      </w:r>
      <w:r w:rsidR="0016550C">
        <w:t xml:space="preserve">website: </w:t>
      </w:r>
      <w:hyperlink r:id="rId11" w:history="1">
        <w:r w:rsidR="0016550C" w:rsidRPr="004510D5">
          <w:rPr>
            <w:rStyle w:val="Hyperlink"/>
          </w:rPr>
          <w:t>https://salvesen-research.ed.ac.uk/our-projects/diversity-in-social-intelligence-replication</w:t>
        </w:r>
      </w:hyperlink>
      <w:r w:rsidR="0016550C">
        <w:t xml:space="preserve">) </w:t>
      </w:r>
      <w:r w:rsidR="00E64836" w:rsidRPr="000854C2">
        <w:t xml:space="preserve">for non-autistic adults </w:t>
      </w:r>
      <w:r w:rsidR="00E64836" w:rsidRPr="000854C2">
        <w:rPr>
          <w:rStyle w:val="ui-provider"/>
        </w:rPr>
        <w:t>on the communicative strengths and diversity in communication styles of autistic adults.</w:t>
      </w:r>
      <w:r w:rsidR="00E64836">
        <w:rPr>
          <w:rStyle w:val="ui-provider"/>
        </w:rPr>
        <w:t xml:space="preserve"> </w:t>
      </w:r>
    </w:p>
    <w:p w14:paraId="33EA50FB" w14:textId="7E8285DC" w:rsidR="00122F6B" w:rsidRDefault="00017E84" w:rsidP="00E82C3E">
      <w:pPr>
        <w:spacing w:before="120"/>
        <w:rPr>
          <w:rStyle w:val="ui-provider"/>
        </w:rPr>
      </w:pPr>
      <w:r>
        <w:t>We also found that</w:t>
      </w:r>
      <w:r w:rsidR="00122F6B" w:rsidRPr="000854C2">
        <w:t xml:space="preserve"> autistic people preferred learning from other autistic people</w:t>
      </w:r>
      <w:r>
        <w:t>, which suggests that spaces for autistic people to spend time together may be beneficial.</w:t>
      </w:r>
      <w:r w:rsidR="00DE1023" w:rsidRPr="000854C2">
        <w:t xml:space="preserve"> This is </w:t>
      </w:r>
      <w:r w:rsidR="00201890" w:rsidRPr="000854C2">
        <w:t xml:space="preserve">particularly important for autistic people </w:t>
      </w:r>
      <w:r>
        <w:t>who have an</w:t>
      </w:r>
      <w:r w:rsidR="00201890" w:rsidRPr="000854C2">
        <w:t xml:space="preserve"> increased risk of </w:t>
      </w:r>
      <w:r w:rsidR="00A14ECB" w:rsidRPr="000854C2">
        <w:t>loneliness</w:t>
      </w:r>
      <w:r w:rsidR="00C07967">
        <w:rPr>
          <w:vertAlign w:val="superscript"/>
        </w:rPr>
        <w:t xml:space="preserve"> </w:t>
      </w:r>
      <w:r w:rsidR="00C07967">
        <w:t>[4]</w:t>
      </w:r>
      <w:r w:rsidR="00A14ECB">
        <w:t xml:space="preserve"> and</w:t>
      </w:r>
      <w:r w:rsidR="00201890" w:rsidRPr="000854C2">
        <w:t xml:space="preserve"> mental health difficulties</w:t>
      </w:r>
      <w:r w:rsidR="00C07967">
        <w:rPr>
          <w:vertAlign w:val="superscript"/>
        </w:rPr>
        <w:t xml:space="preserve"> </w:t>
      </w:r>
      <w:r w:rsidR="00C07967">
        <w:t>[5,6]</w:t>
      </w:r>
      <w:r w:rsidR="00A14ECB">
        <w:t>.</w:t>
      </w:r>
      <w:r w:rsidR="00201890" w:rsidRPr="000854C2">
        <w:t xml:space="preserve"> </w:t>
      </w:r>
    </w:p>
    <w:p w14:paraId="571AAEDA" w14:textId="77777777" w:rsidR="00C07967" w:rsidRDefault="00C07967" w:rsidP="00E82C3E">
      <w:pPr>
        <w:spacing w:before="120"/>
        <w:rPr>
          <w:rFonts w:cstheme="minorHAnsi"/>
          <w:b/>
          <w:bCs/>
        </w:rPr>
      </w:pPr>
    </w:p>
    <w:p w14:paraId="046B0EFD" w14:textId="28C63637" w:rsidR="001D6666" w:rsidRPr="000854C2" w:rsidRDefault="001D6666" w:rsidP="00E82C3E">
      <w:pPr>
        <w:spacing w:before="120"/>
        <w:rPr>
          <w:rFonts w:cstheme="minorHAnsi"/>
          <w:b/>
          <w:bCs/>
        </w:rPr>
      </w:pPr>
      <w:r w:rsidRPr="000854C2">
        <w:rPr>
          <w:rFonts w:cstheme="minorHAnsi"/>
          <w:b/>
          <w:bCs/>
        </w:rPr>
        <w:t>What we did</w:t>
      </w:r>
    </w:p>
    <w:p w14:paraId="6A5057AE" w14:textId="2FEC9E53" w:rsidR="001D6666" w:rsidRPr="000854C2" w:rsidRDefault="00F56908" w:rsidP="00F56908">
      <w:pPr>
        <w:spacing w:before="120"/>
        <w:rPr>
          <w:i/>
          <w:iCs/>
        </w:rPr>
      </w:pPr>
      <w:r w:rsidRPr="000854C2">
        <w:rPr>
          <w:i/>
          <w:iCs/>
        </w:rPr>
        <w:t xml:space="preserve">Autistic and non-autistic participants were asked to share </w:t>
      </w:r>
      <w:r w:rsidR="00E24BBA" w:rsidRPr="000854C2">
        <w:rPr>
          <w:i/>
          <w:iCs/>
        </w:rPr>
        <w:t>information</w:t>
      </w:r>
      <w:r w:rsidRPr="000854C2">
        <w:rPr>
          <w:i/>
          <w:iCs/>
        </w:rPr>
        <w:t xml:space="preserve">, and </w:t>
      </w:r>
      <w:r w:rsidR="00EC632B" w:rsidRPr="000854C2">
        <w:rPr>
          <w:i/>
          <w:iCs/>
        </w:rPr>
        <w:t xml:space="preserve">were </w:t>
      </w:r>
      <w:r w:rsidRPr="000854C2">
        <w:rPr>
          <w:i/>
          <w:iCs/>
        </w:rPr>
        <w:t xml:space="preserve">then asked how </w:t>
      </w:r>
      <w:r w:rsidR="00EC632B" w:rsidRPr="000854C2">
        <w:rPr>
          <w:i/>
          <w:iCs/>
        </w:rPr>
        <w:t xml:space="preserve">well </w:t>
      </w:r>
      <w:r w:rsidRPr="000854C2">
        <w:rPr>
          <w:i/>
          <w:iCs/>
        </w:rPr>
        <w:t>they felt they had got on with the other person in the interaction.</w:t>
      </w:r>
    </w:p>
    <w:p w14:paraId="5A63ABF3" w14:textId="5CD4FCD0" w:rsidR="00EA24BA" w:rsidRPr="000854C2" w:rsidRDefault="00433195" w:rsidP="00F56908">
      <w:pPr>
        <w:spacing w:before="120"/>
      </w:pPr>
      <w:r w:rsidRPr="000854C2">
        <w:t xml:space="preserve">54 groups of </w:t>
      </w:r>
      <w:r w:rsidR="008C4960" w:rsidRPr="000854C2">
        <w:t xml:space="preserve">six </w:t>
      </w:r>
      <w:r w:rsidR="00F56908" w:rsidRPr="000854C2">
        <w:t>people</w:t>
      </w:r>
      <w:r w:rsidRPr="000854C2">
        <w:t xml:space="preserve"> were recruited across three research sites</w:t>
      </w:r>
      <w:r w:rsidR="00F81F95" w:rsidRPr="000854C2">
        <w:t xml:space="preserve"> (Scotland, England, and the US</w:t>
      </w:r>
      <w:r w:rsidR="00E9517E">
        <w:t>A</w:t>
      </w:r>
      <w:r w:rsidR="00F81F95" w:rsidRPr="000854C2">
        <w:t>)</w:t>
      </w:r>
      <w:r w:rsidR="00F56908" w:rsidRPr="000854C2">
        <w:t xml:space="preserve">. In </w:t>
      </w:r>
      <w:r w:rsidRPr="000854C2">
        <w:t>18</w:t>
      </w:r>
      <w:r w:rsidR="00F56908" w:rsidRPr="000854C2">
        <w:t xml:space="preserve"> of the groups, everyone was autistic; in </w:t>
      </w:r>
      <w:r w:rsidR="00F81F95" w:rsidRPr="000854C2">
        <w:t xml:space="preserve">18, </w:t>
      </w:r>
      <w:r w:rsidR="00F56908" w:rsidRPr="000854C2">
        <w:t xml:space="preserve">everyone was non-autistic; </w:t>
      </w:r>
      <w:r w:rsidR="00F56908" w:rsidRPr="00E9011D">
        <w:t xml:space="preserve">and </w:t>
      </w:r>
      <w:r w:rsidRPr="00E9011D">
        <w:t>18</w:t>
      </w:r>
      <w:r w:rsidR="00F56908" w:rsidRPr="00E9011D">
        <w:t xml:space="preserve"> of the groups were mixed groups </w:t>
      </w:r>
      <w:r w:rsidRPr="00E9011D">
        <w:t>in which</w:t>
      </w:r>
      <w:r w:rsidR="00F56908" w:rsidRPr="00E9011D">
        <w:t xml:space="preserve"> half </w:t>
      </w:r>
      <w:r w:rsidR="00EC632B" w:rsidRPr="00E9011D">
        <w:t xml:space="preserve">of participants were </w:t>
      </w:r>
      <w:r w:rsidR="00F56908" w:rsidRPr="00E9011D">
        <w:t xml:space="preserve">autistic and half </w:t>
      </w:r>
      <w:r w:rsidR="00EC632B" w:rsidRPr="00E9011D">
        <w:t xml:space="preserve">were </w:t>
      </w:r>
      <w:r w:rsidR="00F56908" w:rsidRPr="00E9011D">
        <w:lastRenderedPageBreak/>
        <w:t>non-autistic.</w:t>
      </w:r>
      <w:r w:rsidRPr="00E9011D">
        <w:t xml:space="preserve"> </w:t>
      </w:r>
      <w:r w:rsidR="00F81F95" w:rsidRPr="00E9011D">
        <w:t>Additionally, two-thirds</w:t>
      </w:r>
      <w:r w:rsidRPr="00E9011D">
        <w:t xml:space="preserve"> of the groups were informed </w:t>
      </w:r>
      <w:r w:rsidR="00F81F95" w:rsidRPr="00E9011D">
        <w:t xml:space="preserve">about </w:t>
      </w:r>
      <w:r w:rsidRPr="00E9011D">
        <w:t xml:space="preserve">whether they were interacting with an autistic or non-autistic person, and </w:t>
      </w:r>
      <w:r w:rsidR="00F81F95" w:rsidRPr="00E9011D">
        <w:t xml:space="preserve">one-third were uninformed. </w:t>
      </w:r>
      <w:r w:rsidR="00F56908" w:rsidRPr="00E9011D">
        <w:t>We</w:t>
      </w:r>
      <w:r w:rsidR="00F56908" w:rsidRPr="000854C2">
        <w:t xml:space="preserve"> told one person in each group a story and asked them to share it with another person, and for that person to share it again and so on, until everyone in the group had heard the story. We then looked at how many details of the story had been shared at each stage. Participants were also asked how </w:t>
      </w:r>
      <w:r w:rsidRPr="000854C2">
        <w:t xml:space="preserve">well </w:t>
      </w:r>
      <w:r w:rsidR="00F56908" w:rsidRPr="000854C2">
        <w:t>they felt they had got on with the other person in the interaction.</w:t>
      </w:r>
    </w:p>
    <w:p w14:paraId="2422E0ED" w14:textId="77777777" w:rsidR="00C07967" w:rsidRDefault="00C07967" w:rsidP="001D6666">
      <w:pPr>
        <w:spacing w:before="120" w:after="120"/>
        <w:rPr>
          <w:b/>
          <w:bCs/>
        </w:rPr>
      </w:pPr>
    </w:p>
    <w:p w14:paraId="2C43AB75" w14:textId="35B2B6FD" w:rsidR="00E82C3E" w:rsidRPr="000854C2" w:rsidRDefault="001D6666" w:rsidP="001D6666">
      <w:pPr>
        <w:spacing w:before="120" w:after="120"/>
        <w:rPr>
          <w:b/>
          <w:bCs/>
        </w:rPr>
      </w:pPr>
      <w:r w:rsidRPr="000854C2">
        <w:rPr>
          <w:b/>
          <w:bCs/>
        </w:rPr>
        <w:t>Why we did it</w:t>
      </w:r>
    </w:p>
    <w:p w14:paraId="1B5CAA51" w14:textId="5AFEF1C6" w:rsidR="009876A7" w:rsidRPr="000854C2" w:rsidRDefault="009876A7" w:rsidP="009876A7">
      <w:pPr>
        <w:rPr>
          <w:i/>
          <w:iCs/>
        </w:rPr>
      </w:pPr>
      <w:r w:rsidRPr="000854C2">
        <w:rPr>
          <w:i/>
          <w:iCs/>
        </w:rPr>
        <w:t xml:space="preserve">Autistic </w:t>
      </w:r>
      <w:r w:rsidR="00C64618" w:rsidRPr="000854C2">
        <w:rPr>
          <w:i/>
          <w:iCs/>
        </w:rPr>
        <w:t>people</w:t>
      </w:r>
      <w:r w:rsidRPr="000854C2">
        <w:rPr>
          <w:i/>
          <w:iCs/>
        </w:rPr>
        <w:t xml:space="preserve"> are </w:t>
      </w:r>
      <w:r w:rsidR="00C64618" w:rsidRPr="000854C2">
        <w:rPr>
          <w:i/>
          <w:iCs/>
        </w:rPr>
        <w:t xml:space="preserve">considered to have poor social communication skills and may be expected </w:t>
      </w:r>
      <w:r w:rsidR="00686B8A" w:rsidRPr="000854C2">
        <w:rPr>
          <w:i/>
          <w:iCs/>
        </w:rPr>
        <w:t>to share information less effectively than non-autistic people</w:t>
      </w:r>
      <w:r w:rsidRPr="000854C2">
        <w:rPr>
          <w:i/>
          <w:iCs/>
        </w:rPr>
        <w:t>.</w:t>
      </w:r>
      <w:r w:rsidR="009924DD">
        <w:rPr>
          <w:i/>
          <w:iCs/>
        </w:rPr>
        <w:t xml:space="preserve"> </w:t>
      </w:r>
      <w:r w:rsidR="00C64618" w:rsidRPr="000854C2">
        <w:rPr>
          <w:i/>
          <w:iCs/>
        </w:rPr>
        <w:t>Research ha</w:t>
      </w:r>
      <w:r w:rsidR="00BA5771">
        <w:rPr>
          <w:i/>
          <w:iCs/>
        </w:rPr>
        <w:t>d</w:t>
      </w:r>
      <w:r w:rsidR="00C64618" w:rsidRPr="000854C2">
        <w:rPr>
          <w:i/>
          <w:iCs/>
        </w:rPr>
        <w:t xml:space="preserve"> </w:t>
      </w:r>
      <w:r w:rsidR="00C212E0">
        <w:rPr>
          <w:i/>
          <w:iCs/>
        </w:rPr>
        <w:t>started</w:t>
      </w:r>
      <w:r w:rsidR="00C64618" w:rsidRPr="000854C2">
        <w:rPr>
          <w:i/>
          <w:iCs/>
        </w:rPr>
        <w:t xml:space="preserve"> to challenge this</w:t>
      </w:r>
      <w:r w:rsidR="00686B8A" w:rsidRPr="000854C2">
        <w:rPr>
          <w:i/>
          <w:iCs/>
        </w:rPr>
        <w:t xml:space="preserve"> assumption,</w:t>
      </w:r>
      <w:r w:rsidR="00C64618" w:rsidRPr="000854C2">
        <w:rPr>
          <w:i/>
          <w:iCs/>
        </w:rPr>
        <w:t xml:space="preserve"> but </w:t>
      </w:r>
      <w:r w:rsidR="00E9517E">
        <w:rPr>
          <w:i/>
          <w:iCs/>
        </w:rPr>
        <w:t xml:space="preserve">this </w:t>
      </w:r>
      <w:r w:rsidR="00C64618" w:rsidRPr="000854C2">
        <w:rPr>
          <w:i/>
          <w:iCs/>
        </w:rPr>
        <w:t xml:space="preserve">needed to be replicated and expanded into a larger population </w:t>
      </w:r>
      <w:r w:rsidR="00686B8A" w:rsidRPr="000854C2">
        <w:rPr>
          <w:i/>
          <w:iCs/>
        </w:rPr>
        <w:t>before firm conclusions could be drawn.</w:t>
      </w:r>
    </w:p>
    <w:p w14:paraId="7C39D77F" w14:textId="372B8229" w:rsidR="009876A7" w:rsidRPr="000854C2" w:rsidRDefault="009876A7" w:rsidP="009876A7">
      <w:pPr>
        <w:rPr>
          <w:i/>
          <w:iCs/>
        </w:rPr>
      </w:pPr>
    </w:p>
    <w:p w14:paraId="6CEC075B" w14:textId="5ABD2D4D" w:rsidR="00B55D3D" w:rsidRPr="000854C2" w:rsidRDefault="00B55D3D" w:rsidP="00EA24BA">
      <w:r w:rsidRPr="000854C2">
        <w:t>Autis</w:t>
      </w:r>
      <w:r w:rsidR="0031751C">
        <w:t xml:space="preserve">tic </w:t>
      </w:r>
      <w:r w:rsidR="00CD429C">
        <w:t>communication differences</w:t>
      </w:r>
      <w:r w:rsidR="0031751C">
        <w:t xml:space="preserve"> </w:t>
      </w:r>
      <w:r w:rsidR="006966A1" w:rsidRPr="000854C2">
        <w:t xml:space="preserve">have historically been considered </w:t>
      </w:r>
      <w:r w:rsidR="009924DD">
        <w:t>something which need to be fixed</w:t>
      </w:r>
      <w:r w:rsidR="00C07967">
        <w:rPr>
          <w:vertAlign w:val="superscript"/>
        </w:rPr>
        <w:t xml:space="preserve"> </w:t>
      </w:r>
      <w:r w:rsidR="00C07967">
        <w:t>[7]</w:t>
      </w:r>
      <w:r w:rsidR="002B51D9">
        <w:t>.</w:t>
      </w:r>
      <w:r w:rsidR="0070206D" w:rsidRPr="000854C2">
        <w:t xml:space="preserve"> </w:t>
      </w:r>
      <w:r w:rsidR="004008C9" w:rsidRPr="000854C2">
        <w:t xml:space="preserve">However, recent research examining non-autistic to autistic, and autistic to autistic, social interaction has begun to challenge this, suggesting that social and communication difficulties experienced by autistic people may be the result of a mismatch between autistic and non-autistic communication styles. </w:t>
      </w:r>
    </w:p>
    <w:p w14:paraId="2333E0DF" w14:textId="7D3057A5" w:rsidR="004008C9" w:rsidRPr="000854C2" w:rsidRDefault="004008C9" w:rsidP="00EA24BA"/>
    <w:p w14:paraId="429F61E2" w14:textId="3B34B958" w:rsidR="004008C9" w:rsidRPr="000854C2" w:rsidRDefault="00442F39" w:rsidP="00EA24BA">
      <w:r>
        <w:t>P</w:t>
      </w:r>
      <w:r w:rsidR="00DD495C" w:rsidRPr="000854C2">
        <w:t>revious work</w:t>
      </w:r>
      <w:r>
        <w:t>, however,</w:t>
      </w:r>
      <w:r w:rsidR="005157EB" w:rsidRPr="000854C2">
        <w:t xml:space="preserve"> included</w:t>
      </w:r>
      <w:r w:rsidR="00DD495C" w:rsidRPr="000854C2">
        <w:t xml:space="preserve"> a relatively small sample </w:t>
      </w:r>
      <w:r w:rsidR="00221CC7" w:rsidRPr="000854C2">
        <w:t xml:space="preserve">of people </w:t>
      </w:r>
      <w:r w:rsidR="005157EB" w:rsidRPr="000854C2">
        <w:t xml:space="preserve">from </w:t>
      </w:r>
      <w:r w:rsidR="00DD495C" w:rsidRPr="000854C2">
        <w:t xml:space="preserve">one geographical area. </w:t>
      </w:r>
      <w:r w:rsidR="004008C9" w:rsidRPr="000854C2">
        <w:t xml:space="preserve">It is important that scientific findings </w:t>
      </w:r>
      <w:r w:rsidR="00DD495C" w:rsidRPr="000854C2">
        <w:t>are generalisable and can be reproduced</w:t>
      </w:r>
      <w:r w:rsidR="004008C9" w:rsidRPr="000854C2">
        <w:t xml:space="preserve"> therefore we </w:t>
      </w:r>
      <w:r w:rsidR="00DD495C" w:rsidRPr="000854C2">
        <w:t>conducted our research study again, this time with a larger sample taken from three geographical locations.</w:t>
      </w:r>
      <w:r w:rsidR="002B1BF0" w:rsidRPr="000854C2">
        <w:t xml:space="preserve"> We also</w:t>
      </w:r>
      <w:r w:rsidR="005157EB" w:rsidRPr="000854C2">
        <w:t xml:space="preserve"> investigated whether</w:t>
      </w:r>
      <w:r w:rsidR="002B1BF0" w:rsidRPr="000854C2">
        <w:t xml:space="preserve"> knowing </w:t>
      </w:r>
      <w:r w:rsidR="005157EB" w:rsidRPr="000854C2">
        <w:t>if</w:t>
      </w:r>
      <w:r w:rsidR="002B1BF0" w:rsidRPr="000854C2">
        <w:t xml:space="preserve"> </w:t>
      </w:r>
      <w:r w:rsidR="005157EB" w:rsidRPr="000854C2">
        <w:t>the person you are</w:t>
      </w:r>
      <w:r w:rsidR="002B1BF0" w:rsidRPr="000854C2">
        <w:t xml:space="preserve"> interacting with</w:t>
      </w:r>
      <w:r w:rsidR="005157EB" w:rsidRPr="000854C2">
        <w:t xml:space="preserve"> </w:t>
      </w:r>
      <w:r w:rsidR="002B1BF0" w:rsidRPr="000854C2">
        <w:t>is autistic or no</w:t>
      </w:r>
      <w:r w:rsidR="003A0899">
        <w:t>t</w:t>
      </w:r>
      <w:r w:rsidR="002B1BF0" w:rsidRPr="000854C2">
        <w:t xml:space="preserve"> affects communication</w:t>
      </w:r>
      <w:r w:rsidR="000738CF">
        <w:t xml:space="preserve"> and rapport. </w:t>
      </w:r>
      <w:r w:rsidR="00221CC7" w:rsidRPr="000854C2">
        <w:t>This is important because autistic people do not always disclose the fact that they are autistic</w:t>
      </w:r>
      <w:r w:rsidR="00910BF0">
        <w:t xml:space="preserve">. </w:t>
      </w:r>
    </w:p>
    <w:p w14:paraId="77D2372F" w14:textId="77777777" w:rsidR="00EA24BA" w:rsidRPr="000854C2" w:rsidRDefault="00EA24BA" w:rsidP="00EA24BA"/>
    <w:p w14:paraId="0B42ED90" w14:textId="30A27C9B" w:rsidR="00284A9C" w:rsidRPr="000854C2" w:rsidRDefault="00284A9C" w:rsidP="00284A9C">
      <w:pPr>
        <w:pStyle w:val="ListParagraph"/>
        <w:numPr>
          <w:ilvl w:val="0"/>
          <w:numId w:val="5"/>
        </w:numPr>
        <w:rPr>
          <w:rStyle w:val="IntenseReference"/>
          <w:sz w:val="24"/>
          <w:szCs w:val="24"/>
        </w:rPr>
      </w:pPr>
      <w:r w:rsidRPr="000854C2">
        <w:rPr>
          <w:rStyle w:val="IntenseReference"/>
          <w:sz w:val="24"/>
          <w:szCs w:val="24"/>
        </w:rPr>
        <w:t>Crompton, C. J. &amp; Fletcher-Watson, S., (2021). Autistic communication and peer engagement. Salvesen Mindroom Policy Briefing, number 6</w:t>
      </w:r>
    </w:p>
    <w:p w14:paraId="1BD728A3" w14:textId="23C9E6EC" w:rsidR="00B55D3D" w:rsidRPr="000854C2" w:rsidRDefault="00020246" w:rsidP="00B55D3D">
      <w:pPr>
        <w:pStyle w:val="ListParagraph"/>
        <w:numPr>
          <w:ilvl w:val="0"/>
          <w:numId w:val="5"/>
        </w:numPr>
        <w:spacing w:before="120" w:after="120"/>
        <w:rPr>
          <w:rFonts w:cstheme="minorHAnsi"/>
        </w:rPr>
      </w:pPr>
      <w:r w:rsidRPr="000854C2">
        <w:rPr>
          <w:rFonts w:cstheme="minorHAnsi"/>
        </w:rPr>
        <w:t>Crompton, C. J., Ropar, D., Evans-Williams, C. V., Flynn, E. G., &amp; Fletcher-Watson, S. (2020). Autistic peer-to-peer information transfer is highly effective. Autism, 24(7), 1704-1712.</w:t>
      </w:r>
    </w:p>
    <w:p w14:paraId="13ACB2B2" w14:textId="1BBD8FC2" w:rsidR="00B55D3D" w:rsidRDefault="00B55D3D" w:rsidP="00B55D3D">
      <w:pPr>
        <w:pStyle w:val="ListParagraph"/>
        <w:numPr>
          <w:ilvl w:val="0"/>
          <w:numId w:val="5"/>
        </w:numPr>
        <w:rPr>
          <w:rStyle w:val="IntenseReference"/>
          <w:sz w:val="24"/>
          <w:szCs w:val="24"/>
        </w:rPr>
      </w:pPr>
      <w:r w:rsidRPr="000854C2">
        <w:rPr>
          <w:rStyle w:val="IntenseReference"/>
          <w:sz w:val="24"/>
          <w:szCs w:val="24"/>
        </w:rPr>
        <w:t>Crompton, C.J., Foster, S.J., Wilks, C.E.H., Dodds, M., Efthimiou, T., Ropar, D., Sasson, N.J., Lages, M., &amp; Fletcher-Watson, S. The effect of matched and mismatched neurotype on information transfer in autistic people: a Registered Report Stage 1 Accepted in principal, Stage 2 currently under review at Nature Human Behaviour</w:t>
      </w:r>
    </w:p>
    <w:p w14:paraId="5240D2A7" w14:textId="63861E70" w:rsidR="00E21F9C" w:rsidRDefault="00E21F9C" w:rsidP="00B55D3D">
      <w:pPr>
        <w:pStyle w:val="ListParagraph"/>
        <w:numPr>
          <w:ilvl w:val="0"/>
          <w:numId w:val="5"/>
        </w:numPr>
        <w:rPr>
          <w:rStyle w:val="IntenseReference"/>
          <w:sz w:val="24"/>
          <w:szCs w:val="24"/>
        </w:rPr>
      </w:pPr>
      <w:r w:rsidRPr="00E21F9C">
        <w:rPr>
          <w:rStyle w:val="IntenseReference"/>
          <w:sz w:val="24"/>
          <w:szCs w:val="24"/>
        </w:rPr>
        <w:t>Bauminger, N. &amp; Kasari, C. Loneliness and Friendship in High‐Functioning Children with Autism. Child Development 71, 447–456 (2000).</w:t>
      </w:r>
    </w:p>
    <w:p w14:paraId="45AF84A2" w14:textId="77777777" w:rsidR="00E21F9C" w:rsidRPr="00E21F9C" w:rsidRDefault="00E21F9C" w:rsidP="00E21F9C">
      <w:pPr>
        <w:pStyle w:val="ListParagraph"/>
        <w:numPr>
          <w:ilvl w:val="0"/>
          <w:numId w:val="5"/>
        </w:numPr>
        <w:rPr>
          <w:rStyle w:val="IntenseReference"/>
          <w:sz w:val="24"/>
          <w:szCs w:val="24"/>
        </w:rPr>
      </w:pPr>
      <w:r w:rsidRPr="00E21F9C">
        <w:rPr>
          <w:rStyle w:val="IntenseReference"/>
          <w:sz w:val="24"/>
          <w:szCs w:val="24"/>
        </w:rPr>
        <w:t xml:space="preserve">Eaves, L. C. &amp; Ho, H. H. Young Adult Outcome of Autism Spectrum Disorders. J Autism Dev Disord 38, 739–747 (2008). </w:t>
      </w:r>
    </w:p>
    <w:p w14:paraId="30192A1E" w14:textId="77777777" w:rsidR="00BC34AF" w:rsidRDefault="00E21F9C" w:rsidP="00BC34AF">
      <w:pPr>
        <w:pStyle w:val="ListParagraph"/>
        <w:numPr>
          <w:ilvl w:val="0"/>
          <w:numId w:val="5"/>
        </w:numPr>
        <w:rPr>
          <w:rStyle w:val="IntenseReference"/>
          <w:sz w:val="24"/>
          <w:szCs w:val="24"/>
        </w:rPr>
      </w:pPr>
      <w:r w:rsidRPr="00BC34AF">
        <w:rPr>
          <w:rStyle w:val="IntenseReference"/>
          <w:sz w:val="24"/>
          <w:szCs w:val="24"/>
        </w:rPr>
        <w:t>Cage, E., Di Monaco, J. &amp; Newell, V. Experiences of Autism Acceptance and Mental Health in Autistic Adults. J Autism Dev Disord 48, 473–484 (2018).</w:t>
      </w:r>
    </w:p>
    <w:p w14:paraId="671BFFD3" w14:textId="7A87356A" w:rsidR="00C07967" w:rsidRPr="00BC34AF" w:rsidRDefault="002B51D9" w:rsidP="00BC34AF">
      <w:pPr>
        <w:pStyle w:val="ListParagraph"/>
        <w:numPr>
          <w:ilvl w:val="0"/>
          <w:numId w:val="5"/>
        </w:numPr>
        <w:rPr>
          <w:rStyle w:val="IntenseReference"/>
          <w:sz w:val="24"/>
          <w:szCs w:val="24"/>
        </w:rPr>
      </w:pPr>
      <w:r w:rsidRPr="00BC34AF">
        <w:rPr>
          <w:rStyle w:val="IntenseReference"/>
          <w:sz w:val="24"/>
          <w:szCs w:val="24"/>
        </w:rPr>
        <w:t>Kapp, S. How social deficit models exacerbate the medical model: autism as case in point. Autism Policy &amp; Practice 2, 3–28 (2019).</w:t>
      </w:r>
    </w:p>
    <w:p w14:paraId="49BD9BD7" w14:textId="77777777" w:rsidR="00BC34AF" w:rsidRDefault="00BC34AF" w:rsidP="00BC34AF">
      <w:pPr>
        <w:pStyle w:val="ListParagraph"/>
        <w:ind w:left="360"/>
        <w:rPr>
          <w:rFonts w:cstheme="minorHAnsi"/>
          <w:b/>
          <w:bCs/>
        </w:rPr>
      </w:pPr>
    </w:p>
    <w:p w14:paraId="52363463" w14:textId="691BB5D8" w:rsidR="001D6666" w:rsidRPr="000854C2" w:rsidRDefault="001D6666" w:rsidP="001D6666">
      <w:pPr>
        <w:spacing w:before="120" w:after="120"/>
        <w:rPr>
          <w:rFonts w:cstheme="minorHAnsi"/>
          <w:b/>
          <w:bCs/>
        </w:rPr>
      </w:pPr>
      <w:r w:rsidRPr="000854C2">
        <w:rPr>
          <w:rFonts w:cstheme="minorHAnsi"/>
          <w:b/>
          <w:bCs/>
        </w:rPr>
        <w:t>Thank you</w:t>
      </w:r>
    </w:p>
    <w:p w14:paraId="2A3CBEF6" w14:textId="77777777" w:rsidR="0016550C" w:rsidRDefault="00020246" w:rsidP="0016550C">
      <w:pPr>
        <w:spacing w:before="120" w:after="120"/>
        <w:rPr>
          <w:rFonts w:cstheme="minorHAnsi"/>
        </w:rPr>
      </w:pPr>
      <w:r w:rsidRPr="000854C2">
        <w:rPr>
          <w:rFonts w:cstheme="minorHAnsi"/>
        </w:rPr>
        <w:lastRenderedPageBreak/>
        <w:t>This research could not have happened without the generosity of all the people who took part</w:t>
      </w:r>
      <w:r w:rsidR="00AD0831" w:rsidRPr="000854C2">
        <w:rPr>
          <w:rFonts w:cstheme="minorHAnsi"/>
        </w:rPr>
        <w:t>.</w:t>
      </w:r>
    </w:p>
    <w:p w14:paraId="1ADB71D3" w14:textId="26485DEF" w:rsidR="001D6666" w:rsidRPr="0016550C" w:rsidRDefault="00020246" w:rsidP="0016550C">
      <w:pPr>
        <w:spacing w:before="120" w:after="120"/>
        <w:rPr>
          <w:rStyle w:val="IntenseReference"/>
          <w:rFonts w:cstheme="minorHAnsi"/>
          <w:sz w:val="24"/>
          <w:szCs w:val="24"/>
        </w:rPr>
      </w:pPr>
      <w:r w:rsidRPr="000854C2">
        <w:rPr>
          <w:rStyle w:val="IntenseReference"/>
          <w:sz w:val="24"/>
          <w:szCs w:val="24"/>
        </w:rPr>
        <w:t xml:space="preserve">To reference this briefing please cite: </w:t>
      </w:r>
      <w:r w:rsidR="00284A9C" w:rsidRPr="000854C2">
        <w:rPr>
          <w:rStyle w:val="IntenseReference"/>
          <w:sz w:val="24"/>
          <w:szCs w:val="24"/>
        </w:rPr>
        <w:t xml:space="preserve">Wilks, C.E.H. </w:t>
      </w:r>
      <w:r w:rsidRPr="000854C2">
        <w:rPr>
          <w:rStyle w:val="IntenseReference"/>
          <w:sz w:val="24"/>
          <w:szCs w:val="24"/>
        </w:rPr>
        <w:t xml:space="preserve">&amp; </w:t>
      </w:r>
      <w:r w:rsidR="00284A9C" w:rsidRPr="000854C2">
        <w:rPr>
          <w:rStyle w:val="IntenseReference"/>
          <w:sz w:val="24"/>
          <w:szCs w:val="24"/>
        </w:rPr>
        <w:t>Crompton, C. J.</w:t>
      </w:r>
      <w:r w:rsidRPr="000854C2">
        <w:rPr>
          <w:rStyle w:val="IntenseReference"/>
          <w:sz w:val="24"/>
          <w:szCs w:val="24"/>
        </w:rPr>
        <w:t>, (202</w:t>
      </w:r>
      <w:r w:rsidR="00284A9C" w:rsidRPr="000854C2">
        <w:rPr>
          <w:rStyle w:val="IntenseReference"/>
          <w:sz w:val="24"/>
          <w:szCs w:val="24"/>
        </w:rPr>
        <w:t>4</w:t>
      </w:r>
      <w:r w:rsidRPr="000854C2">
        <w:rPr>
          <w:rStyle w:val="IntenseReference"/>
          <w:sz w:val="24"/>
          <w:szCs w:val="24"/>
        </w:rPr>
        <w:t>).</w:t>
      </w:r>
      <w:r w:rsidR="00284A9C" w:rsidRPr="000854C2">
        <w:t xml:space="preserve"> </w:t>
      </w:r>
      <w:r w:rsidR="000D34FC" w:rsidRPr="000D34FC">
        <w:rPr>
          <w:rStyle w:val="IntenseReference"/>
          <w:sz w:val="24"/>
          <w:szCs w:val="24"/>
        </w:rPr>
        <w:t>Communication between autistic and non-autistic people.</w:t>
      </w:r>
      <w:r w:rsidRPr="000D34FC">
        <w:rPr>
          <w:rStyle w:val="IntenseReference"/>
          <w:sz w:val="24"/>
          <w:szCs w:val="24"/>
        </w:rPr>
        <w:t xml:space="preserve"> Salvesen</w:t>
      </w:r>
      <w:r w:rsidRPr="000854C2">
        <w:rPr>
          <w:rStyle w:val="IntenseReference"/>
          <w:sz w:val="24"/>
          <w:szCs w:val="24"/>
        </w:rPr>
        <w:t xml:space="preserve"> Mindroom Policy Briefing, number</w:t>
      </w:r>
      <w:r w:rsidR="00C07967">
        <w:rPr>
          <w:rStyle w:val="IntenseReference"/>
          <w:sz w:val="24"/>
          <w:szCs w:val="24"/>
        </w:rPr>
        <w:t xml:space="preserve"> 15.</w:t>
      </w:r>
    </w:p>
    <w:p w14:paraId="1A30A34E" w14:textId="56F59C16" w:rsidR="00CA4B5E" w:rsidRPr="000854C2" w:rsidRDefault="00CA4B5E" w:rsidP="00020246">
      <w:pPr>
        <w:rPr>
          <w:rStyle w:val="IntenseReference"/>
          <w:sz w:val="24"/>
          <w:szCs w:val="24"/>
        </w:rPr>
      </w:pPr>
    </w:p>
    <w:p w14:paraId="6790034C" w14:textId="77777777" w:rsidR="001D6666" w:rsidRPr="000854C2" w:rsidRDefault="001D6666" w:rsidP="001D6666">
      <w:pPr>
        <w:spacing w:before="120" w:after="120"/>
      </w:pPr>
    </w:p>
    <w:sectPr w:rsidR="001D6666" w:rsidRPr="000854C2" w:rsidSect="00172929">
      <w:head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C124" w14:textId="77777777" w:rsidR="006B0BE1" w:rsidRDefault="006B0BE1" w:rsidP="00172929">
      <w:r>
        <w:separator/>
      </w:r>
    </w:p>
  </w:endnote>
  <w:endnote w:type="continuationSeparator" w:id="0">
    <w:p w14:paraId="3A66FCF9" w14:textId="77777777" w:rsidR="006B0BE1" w:rsidRDefault="006B0BE1" w:rsidP="001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7682" w14:textId="77777777" w:rsidR="006B0BE1" w:rsidRDefault="006B0BE1" w:rsidP="00172929">
      <w:r>
        <w:separator/>
      </w:r>
    </w:p>
  </w:footnote>
  <w:footnote w:type="continuationSeparator" w:id="0">
    <w:p w14:paraId="1B26838F" w14:textId="77777777" w:rsidR="006B0BE1" w:rsidRDefault="006B0BE1" w:rsidP="0017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D58" w14:textId="175C702B" w:rsidR="00172929" w:rsidRDefault="00172929" w:rsidP="00172929">
    <w:pPr>
      <w:pStyle w:val="Header"/>
      <w:ind w:firstLine="2880"/>
      <w:jc w:val="right"/>
    </w:pPr>
    <w:r>
      <w:rPr>
        <w:rFonts w:eastAsia="Times New Roman"/>
        <w:noProof/>
        <w:lang w:eastAsia="en-GB"/>
      </w:rPr>
      <w:drawing>
        <wp:anchor distT="0" distB="0" distL="114300" distR="114300" simplePos="0" relativeHeight="251658240" behindDoc="0" locked="0" layoutInCell="1" allowOverlap="1" wp14:anchorId="79D830EC" wp14:editId="5C287D9D">
          <wp:simplePos x="0" y="0"/>
          <wp:positionH relativeFrom="column">
            <wp:posOffset>-163388</wp:posOffset>
          </wp:positionH>
          <wp:positionV relativeFrom="paragraph">
            <wp:posOffset>-190832</wp:posOffset>
          </wp:positionV>
          <wp:extent cx="1709530" cy="315255"/>
          <wp:effectExtent l="0" t="0" r="5080" b="8890"/>
          <wp:wrapNone/>
          <wp:docPr id="2" name="Picture 2" descr="cid:02169D1A-A52A-40F7-92BA-3937E1497AD2@ed.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B31543-62E1-4F02-9CA5-56C24916EE94" descr="cid:02169D1A-A52A-40F7-92BA-3937E1497AD2@ed.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9530" cy="315255"/>
                  </a:xfrm>
                  <a:prstGeom prst="rect">
                    <a:avLst/>
                  </a:prstGeom>
                  <a:noFill/>
                  <a:ln>
                    <a:noFill/>
                  </a:ln>
                </pic:spPr>
              </pic:pic>
            </a:graphicData>
          </a:graphic>
        </wp:anchor>
      </w:drawing>
    </w:r>
    <w:r w:rsidRPr="00172929">
      <w:t>https://salvesen-research.ed.ac.uk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F67"/>
    <w:multiLevelType w:val="hybridMultilevel"/>
    <w:tmpl w:val="854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E707E"/>
    <w:multiLevelType w:val="hybridMultilevel"/>
    <w:tmpl w:val="D75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32A4B"/>
    <w:multiLevelType w:val="hybridMultilevel"/>
    <w:tmpl w:val="6CB6F53C"/>
    <w:lvl w:ilvl="0" w:tplc="0409000F">
      <w:start w:val="1"/>
      <w:numFmt w:val="decimal"/>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3" w15:restartNumberingAfterBreak="0">
    <w:nsid w:val="3B600CC0"/>
    <w:multiLevelType w:val="hybridMultilevel"/>
    <w:tmpl w:val="C408E0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1A573D"/>
    <w:multiLevelType w:val="hybridMultilevel"/>
    <w:tmpl w:val="D1202D7E"/>
    <w:lvl w:ilvl="0" w:tplc="298410F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B711E"/>
    <w:multiLevelType w:val="hybridMultilevel"/>
    <w:tmpl w:val="FB48BF2C"/>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343DB"/>
    <w:multiLevelType w:val="hybridMultilevel"/>
    <w:tmpl w:val="9C5C0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0"/>
    <w:rsid w:val="00017E84"/>
    <w:rsid w:val="00020246"/>
    <w:rsid w:val="00047D77"/>
    <w:rsid w:val="000738CF"/>
    <w:rsid w:val="000854C2"/>
    <w:rsid w:val="000A1A77"/>
    <w:rsid w:val="000D141B"/>
    <w:rsid w:val="000D34FC"/>
    <w:rsid w:val="0010028E"/>
    <w:rsid w:val="00122F6B"/>
    <w:rsid w:val="00146DB8"/>
    <w:rsid w:val="00154409"/>
    <w:rsid w:val="0016550C"/>
    <w:rsid w:val="00172929"/>
    <w:rsid w:val="00196B72"/>
    <w:rsid w:val="001D4F26"/>
    <w:rsid w:val="001D6666"/>
    <w:rsid w:val="001F2C5F"/>
    <w:rsid w:val="00201890"/>
    <w:rsid w:val="00221CC7"/>
    <w:rsid w:val="00231E32"/>
    <w:rsid w:val="0024637B"/>
    <w:rsid w:val="00284A9C"/>
    <w:rsid w:val="00286A95"/>
    <w:rsid w:val="002B1BF0"/>
    <w:rsid w:val="002B51D9"/>
    <w:rsid w:val="002D0708"/>
    <w:rsid w:val="002E6360"/>
    <w:rsid w:val="002F376D"/>
    <w:rsid w:val="002F4F2E"/>
    <w:rsid w:val="002F75A5"/>
    <w:rsid w:val="00304870"/>
    <w:rsid w:val="00310B0F"/>
    <w:rsid w:val="00313AE9"/>
    <w:rsid w:val="00316FCA"/>
    <w:rsid w:val="0031751C"/>
    <w:rsid w:val="00354F27"/>
    <w:rsid w:val="00372A53"/>
    <w:rsid w:val="003A0899"/>
    <w:rsid w:val="003D67EB"/>
    <w:rsid w:val="003E2AE3"/>
    <w:rsid w:val="004008C9"/>
    <w:rsid w:val="00433195"/>
    <w:rsid w:val="00442F39"/>
    <w:rsid w:val="0046470A"/>
    <w:rsid w:val="004814D6"/>
    <w:rsid w:val="004963D8"/>
    <w:rsid w:val="004A259F"/>
    <w:rsid w:val="004B6350"/>
    <w:rsid w:val="005157EB"/>
    <w:rsid w:val="005169E9"/>
    <w:rsid w:val="00537F56"/>
    <w:rsid w:val="00571807"/>
    <w:rsid w:val="005C1FD4"/>
    <w:rsid w:val="0060728E"/>
    <w:rsid w:val="00633F6F"/>
    <w:rsid w:val="006422EF"/>
    <w:rsid w:val="00663908"/>
    <w:rsid w:val="00684976"/>
    <w:rsid w:val="00686B8A"/>
    <w:rsid w:val="006966A1"/>
    <w:rsid w:val="006B0BE1"/>
    <w:rsid w:val="006C5631"/>
    <w:rsid w:val="006F572A"/>
    <w:rsid w:val="0070206D"/>
    <w:rsid w:val="0070476A"/>
    <w:rsid w:val="007814C9"/>
    <w:rsid w:val="00795A4B"/>
    <w:rsid w:val="007B75BB"/>
    <w:rsid w:val="007C32CD"/>
    <w:rsid w:val="007D6099"/>
    <w:rsid w:val="008061F9"/>
    <w:rsid w:val="008152A2"/>
    <w:rsid w:val="008311B7"/>
    <w:rsid w:val="00833464"/>
    <w:rsid w:val="00887D9E"/>
    <w:rsid w:val="00893A40"/>
    <w:rsid w:val="008C4960"/>
    <w:rsid w:val="008C6589"/>
    <w:rsid w:val="008D1281"/>
    <w:rsid w:val="008D5632"/>
    <w:rsid w:val="00910BF0"/>
    <w:rsid w:val="0093640A"/>
    <w:rsid w:val="009876A7"/>
    <w:rsid w:val="009924DD"/>
    <w:rsid w:val="009A3C15"/>
    <w:rsid w:val="009C0397"/>
    <w:rsid w:val="009C5399"/>
    <w:rsid w:val="00A12BD4"/>
    <w:rsid w:val="00A14ECB"/>
    <w:rsid w:val="00AD0831"/>
    <w:rsid w:val="00AF31CA"/>
    <w:rsid w:val="00AF418E"/>
    <w:rsid w:val="00B55D3D"/>
    <w:rsid w:val="00B7117C"/>
    <w:rsid w:val="00BA4264"/>
    <w:rsid w:val="00BA5771"/>
    <w:rsid w:val="00BC34AF"/>
    <w:rsid w:val="00C07967"/>
    <w:rsid w:val="00C212E0"/>
    <w:rsid w:val="00C64618"/>
    <w:rsid w:val="00C7105C"/>
    <w:rsid w:val="00CA40B3"/>
    <w:rsid w:val="00CA4B5E"/>
    <w:rsid w:val="00CB6B09"/>
    <w:rsid w:val="00CC3B9B"/>
    <w:rsid w:val="00CD429C"/>
    <w:rsid w:val="00CD43D2"/>
    <w:rsid w:val="00D2520B"/>
    <w:rsid w:val="00D54C09"/>
    <w:rsid w:val="00D76BC5"/>
    <w:rsid w:val="00DB2B8B"/>
    <w:rsid w:val="00DC61F6"/>
    <w:rsid w:val="00DD495C"/>
    <w:rsid w:val="00DE1023"/>
    <w:rsid w:val="00DF4721"/>
    <w:rsid w:val="00DF765E"/>
    <w:rsid w:val="00E2087E"/>
    <w:rsid w:val="00E21F9C"/>
    <w:rsid w:val="00E24BBA"/>
    <w:rsid w:val="00E34981"/>
    <w:rsid w:val="00E51269"/>
    <w:rsid w:val="00E51B14"/>
    <w:rsid w:val="00E64836"/>
    <w:rsid w:val="00E82C3E"/>
    <w:rsid w:val="00E9011D"/>
    <w:rsid w:val="00E9517E"/>
    <w:rsid w:val="00EA24BA"/>
    <w:rsid w:val="00EC632B"/>
    <w:rsid w:val="00EE1D75"/>
    <w:rsid w:val="00EF261E"/>
    <w:rsid w:val="00F30670"/>
    <w:rsid w:val="00F56908"/>
    <w:rsid w:val="00F65C75"/>
    <w:rsid w:val="00F66F14"/>
    <w:rsid w:val="00F77555"/>
    <w:rsid w:val="00F81F95"/>
    <w:rsid w:val="00F86588"/>
    <w:rsid w:val="00F96044"/>
    <w:rsid w:val="00FF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4CF"/>
  <w15:chartTrackingRefBased/>
  <w15:docId w15:val="{9B4C07B1-7F8C-438F-B32B-07FBCC7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93A40"/>
    <w:rPr>
      <w:vertAlign w:val="superscript"/>
    </w:rPr>
  </w:style>
  <w:style w:type="paragraph" w:styleId="ListParagraph">
    <w:name w:val="List Paragraph"/>
    <w:basedOn w:val="Normal"/>
    <w:uiPriority w:val="34"/>
    <w:qFormat/>
    <w:rsid w:val="00E82C3E"/>
    <w:pPr>
      <w:ind w:left="720"/>
      <w:contextualSpacing/>
    </w:pPr>
  </w:style>
  <w:style w:type="character" w:styleId="IntenseReference">
    <w:name w:val="Intense Reference"/>
    <w:aliases w:val="citation"/>
    <w:uiPriority w:val="32"/>
    <w:qFormat/>
    <w:rsid w:val="001D6666"/>
    <w:rPr>
      <w:sz w:val="16"/>
      <w:szCs w:val="16"/>
    </w:rPr>
  </w:style>
  <w:style w:type="character" w:styleId="SubtleReference">
    <w:name w:val="Subtle Reference"/>
    <w:aliases w:val="Reference"/>
    <w:uiPriority w:val="31"/>
    <w:qFormat/>
    <w:rsid w:val="001D6666"/>
    <w:rPr>
      <w:sz w:val="16"/>
      <w:szCs w:val="16"/>
    </w:rPr>
  </w:style>
  <w:style w:type="paragraph" w:styleId="Header">
    <w:name w:val="header"/>
    <w:basedOn w:val="Normal"/>
    <w:link w:val="HeaderChar"/>
    <w:uiPriority w:val="99"/>
    <w:unhideWhenUsed/>
    <w:rsid w:val="00172929"/>
    <w:pPr>
      <w:tabs>
        <w:tab w:val="center" w:pos="4513"/>
        <w:tab w:val="right" w:pos="9026"/>
      </w:tabs>
    </w:pPr>
  </w:style>
  <w:style w:type="character" w:customStyle="1" w:styleId="HeaderChar">
    <w:name w:val="Header Char"/>
    <w:basedOn w:val="DefaultParagraphFont"/>
    <w:link w:val="Header"/>
    <w:uiPriority w:val="99"/>
    <w:rsid w:val="00172929"/>
    <w:rPr>
      <w:rFonts w:eastAsiaTheme="minorEastAsia"/>
      <w:sz w:val="24"/>
      <w:szCs w:val="24"/>
    </w:rPr>
  </w:style>
  <w:style w:type="paragraph" w:styleId="Footer">
    <w:name w:val="footer"/>
    <w:basedOn w:val="Normal"/>
    <w:link w:val="FooterChar"/>
    <w:uiPriority w:val="99"/>
    <w:unhideWhenUsed/>
    <w:rsid w:val="00172929"/>
    <w:pPr>
      <w:tabs>
        <w:tab w:val="center" w:pos="4513"/>
        <w:tab w:val="right" w:pos="9026"/>
      </w:tabs>
    </w:pPr>
  </w:style>
  <w:style w:type="character" w:customStyle="1" w:styleId="FooterChar">
    <w:name w:val="Footer Char"/>
    <w:basedOn w:val="DefaultParagraphFont"/>
    <w:link w:val="Footer"/>
    <w:uiPriority w:val="99"/>
    <w:rsid w:val="00172929"/>
    <w:rPr>
      <w:rFonts w:eastAsiaTheme="minorEastAsia"/>
      <w:sz w:val="24"/>
      <w:szCs w:val="24"/>
    </w:rPr>
  </w:style>
  <w:style w:type="character" w:styleId="CommentReference">
    <w:name w:val="annotation reference"/>
    <w:basedOn w:val="DefaultParagraphFont"/>
    <w:uiPriority w:val="99"/>
    <w:semiHidden/>
    <w:unhideWhenUsed/>
    <w:rsid w:val="00AF418E"/>
    <w:rPr>
      <w:sz w:val="16"/>
      <w:szCs w:val="16"/>
    </w:rPr>
  </w:style>
  <w:style w:type="paragraph" w:styleId="CommentText">
    <w:name w:val="annotation text"/>
    <w:basedOn w:val="Normal"/>
    <w:link w:val="CommentTextChar"/>
    <w:uiPriority w:val="99"/>
    <w:unhideWhenUsed/>
    <w:rsid w:val="00AF418E"/>
    <w:rPr>
      <w:sz w:val="20"/>
      <w:szCs w:val="20"/>
    </w:rPr>
  </w:style>
  <w:style w:type="character" w:customStyle="1" w:styleId="CommentTextChar">
    <w:name w:val="Comment Text Char"/>
    <w:basedOn w:val="DefaultParagraphFont"/>
    <w:link w:val="CommentText"/>
    <w:uiPriority w:val="99"/>
    <w:rsid w:val="00AF41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418E"/>
    <w:rPr>
      <w:b/>
      <w:bCs/>
    </w:rPr>
  </w:style>
  <w:style w:type="character" w:customStyle="1" w:styleId="CommentSubjectChar">
    <w:name w:val="Comment Subject Char"/>
    <w:basedOn w:val="CommentTextChar"/>
    <w:link w:val="CommentSubject"/>
    <w:uiPriority w:val="99"/>
    <w:semiHidden/>
    <w:rsid w:val="00AF418E"/>
    <w:rPr>
      <w:rFonts w:eastAsiaTheme="minorEastAsia"/>
      <w:b/>
      <w:bCs/>
      <w:sz w:val="20"/>
      <w:szCs w:val="20"/>
    </w:rPr>
  </w:style>
  <w:style w:type="character" w:customStyle="1" w:styleId="normaltextrun">
    <w:name w:val="normaltextrun"/>
    <w:basedOn w:val="DefaultParagraphFont"/>
    <w:rsid w:val="00571807"/>
  </w:style>
  <w:style w:type="character" w:styleId="Hyperlink">
    <w:name w:val="Hyperlink"/>
    <w:basedOn w:val="DefaultParagraphFont"/>
    <w:uiPriority w:val="99"/>
    <w:unhideWhenUsed/>
    <w:rsid w:val="00284A9C"/>
    <w:rPr>
      <w:color w:val="0563C1" w:themeColor="hyperlink"/>
      <w:u w:val="single"/>
    </w:rPr>
  </w:style>
  <w:style w:type="table" w:styleId="TableGrid">
    <w:name w:val="Table Grid"/>
    <w:basedOn w:val="TableNormal"/>
    <w:uiPriority w:val="39"/>
    <w:rsid w:val="00284A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DF4721"/>
  </w:style>
  <w:style w:type="paragraph" w:styleId="Revision">
    <w:name w:val="Revision"/>
    <w:hidden/>
    <w:uiPriority w:val="99"/>
    <w:semiHidden/>
    <w:rsid w:val="002D0708"/>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16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67577">
      <w:bodyDiv w:val="1"/>
      <w:marLeft w:val="0"/>
      <w:marRight w:val="0"/>
      <w:marTop w:val="0"/>
      <w:marBottom w:val="0"/>
      <w:divBdr>
        <w:top w:val="none" w:sz="0" w:space="0" w:color="auto"/>
        <w:left w:val="none" w:sz="0" w:space="0" w:color="auto"/>
        <w:bottom w:val="none" w:sz="0" w:space="0" w:color="auto"/>
        <w:right w:val="none" w:sz="0" w:space="0" w:color="auto"/>
      </w:divBdr>
      <w:divsChild>
        <w:div w:id="1771700409">
          <w:marLeft w:val="0"/>
          <w:marRight w:val="0"/>
          <w:marTop w:val="0"/>
          <w:marBottom w:val="0"/>
          <w:divBdr>
            <w:top w:val="none" w:sz="0" w:space="0" w:color="auto"/>
            <w:left w:val="none" w:sz="0" w:space="0" w:color="auto"/>
            <w:bottom w:val="none" w:sz="0" w:space="0" w:color="auto"/>
            <w:right w:val="none" w:sz="0" w:space="0" w:color="auto"/>
          </w:divBdr>
        </w:div>
        <w:div w:id="134416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lvesen-research.ed.ac.uk/our-projects/diversity-in-social-intelligence-repli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2169D1A-A52A-40F7-92BA-3937E1497AD2@ed.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f0c5ea-51c0-4fe8-a157-305ffcef9cca">
      <Terms xmlns="http://schemas.microsoft.com/office/infopath/2007/PartnerControls"/>
    </lcf76f155ced4ddcb4097134ff3c332f>
    <TaxCatchAll xmlns="6783f833-122d-4d87-91df-4d0fc89b81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CB68B6C050434AADDA58FA7B4365B6" ma:contentTypeVersion="18" ma:contentTypeDescription="Create a new document." ma:contentTypeScope="" ma:versionID="4c7f55e4f918e4f8fff5b01cb22d7cf2">
  <xsd:schema xmlns:xsd="http://www.w3.org/2001/XMLSchema" xmlns:xs="http://www.w3.org/2001/XMLSchema" xmlns:p="http://schemas.microsoft.com/office/2006/metadata/properties" xmlns:ns2="40f0c5ea-51c0-4fe8-a157-305ffcef9cca" xmlns:ns3="6783f833-122d-4d87-91df-4d0fc89b810c" targetNamespace="http://schemas.microsoft.com/office/2006/metadata/properties" ma:root="true" ma:fieldsID="99a9249b95d9ce8a8ec416e184c6b111" ns2:_="" ns3:_="">
    <xsd:import namespace="40f0c5ea-51c0-4fe8-a157-305ffcef9cca"/>
    <xsd:import namespace="6783f833-122d-4d87-91df-4d0fc89b8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c5ea-51c0-4fe8-a157-305ffcef9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3f833-122d-4d87-91df-4d0fc89b81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b4d0347-9f2a-46f5-bbd4-462c21276a75}" ma:internalName="TaxCatchAll" ma:showField="CatchAllData" ma:web="6783f833-122d-4d87-91df-4d0fc89b8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774F9-B026-4EFE-B5A5-4DC18C52CF27}">
  <ds:schemaRefs>
    <ds:schemaRef ds:uri="http://schemas.openxmlformats.org/officeDocument/2006/bibliography"/>
  </ds:schemaRefs>
</ds:datastoreItem>
</file>

<file path=customXml/itemProps2.xml><?xml version="1.0" encoding="utf-8"?>
<ds:datastoreItem xmlns:ds="http://schemas.openxmlformats.org/officeDocument/2006/customXml" ds:itemID="{FF6A96DC-380F-4401-98E6-C8CE0EF87BB7}">
  <ds:schemaRefs>
    <ds:schemaRef ds:uri="http://schemas.microsoft.com/office/2006/metadata/properties"/>
    <ds:schemaRef ds:uri="http://schemas.microsoft.com/office/infopath/2007/PartnerControls"/>
    <ds:schemaRef ds:uri="40f0c5ea-51c0-4fe8-a157-305ffcef9cca"/>
    <ds:schemaRef ds:uri="6783f833-122d-4d87-91df-4d0fc89b810c"/>
  </ds:schemaRefs>
</ds:datastoreItem>
</file>

<file path=customXml/itemProps3.xml><?xml version="1.0" encoding="utf-8"?>
<ds:datastoreItem xmlns:ds="http://schemas.openxmlformats.org/officeDocument/2006/customXml" ds:itemID="{27A83AF3-09A9-4295-81D9-918FA82810D9}">
  <ds:schemaRefs>
    <ds:schemaRef ds:uri="http://schemas.microsoft.com/sharepoint/v3/contenttype/forms"/>
  </ds:schemaRefs>
</ds:datastoreItem>
</file>

<file path=customXml/itemProps4.xml><?xml version="1.0" encoding="utf-8"?>
<ds:datastoreItem xmlns:ds="http://schemas.openxmlformats.org/officeDocument/2006/customXml" ds:itemID="{C996F943-4723-4FB4-AE8D-5529E1A8A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c5ea-51c0-4fe8-a157-305ffcef9cca"/>
    <ds:schemaRef ds:uri="6783f833-122d-4d87-91df-4d0fc89b8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Davidson</dc:creator>
  <cp:keywords/>
  <dc:description/>
  <cp:lastModifiedBy>Susan Davidson</cp:lastModifiedBy>
  <cp:revision>5</cp:revision>
  <dcterms:created xsi:type="dcterms:W3CDTF">2024-11-20T15:57:00Z</dcterms:created>
  <dcterms:modified xsi:type="dcterms:W3CDTF">2024-11-21T17:30:00Z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0x010100BACB68B6C050434AADDA58FA7B4365B6</vt:lpwstr>
  </property>
</Properties>
</file>